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CAE7" w14:textId="77777777" w:rsidR="00575F33" w:rsidRDefault="00575F33">
      <w:pPr>
        <w:rPr>
          <w:rFonts w:ascii="Courier New" w:eastAsia="Courier New" w:hAnsi="Courier New" w:cs="Courier New"/>
          <w:sz w:val="28"/>
          <w:szCs w:val="28"/>
        </w:rPr>
      </w:pPr>
    </w:p>
    <w:p w14:paraId="2293D8B6" w14:textId="669DF4AD" w:rsidR="00C51A48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  <w:u w:val="single"/>
        </w:rPr>
        <w:t>After Recording, Return To</w:t>
      </w:r>
      <w:r w:rsidRPr="000D54C0">
        <w:rPr>
          <w:rFonts w:ascii="Times New Roman" w:hAnsi="Times New Roman" w:cs="Times New Roman"/>
          <w:sz w:val="24"/>
          <w:szCs w:val="24"/>
        </w:rPr>
        <w:t>:</w:t>
      </w:r>
    </w:p>
    <w:p w14:paraId="54C0910D" w14:textId="77777777" w:rsidR="00A22DBE" w:rsidRPr="000D54C0" w:rsidRDefault="00A22DBE" w:rsidP="00C51A48">
      <w:pPr>
        <w:rPr>
          <w:rFonts w:ascii="Times New Roman" w:hAnsi="Times New Roman" w:cs="Times New Roman"/>
          <w:sz w:val="24"/>
          <w:szCs w:val="24"/>
        </w:rPr>
      </w:pPr>
    </w:p>
    <w:p w14:paraId="1CED7AF6" w14:textId="77777777" w:rsidR="00C51A48" w:rsidRPr="000D54C0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William P. McLean</w:t>
      </w:r>
    </w:p>
    <w:p w14:paraId="5D92F5B9" w14:textId="77777777" w:rsidR="00C51A48" w:rsidRPr="000D54C0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McLean &amp; Howard, L.L.P.</w:t>
      </w:r>
    </w:p>
    <w:p w14:paraId="69E9A98C" w14:textId="77777777" w:rsidR="00C51A48" w:rsidRPr="000D54C0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901 S. Mopac Expressway</w:t>
      </w:r>
    </w:p>
    <w:p w14:paraId="441A5CEA" w14:textId="77777777" w:rsidR="00C51A48" w:rsidRPr="000D54C0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Building 2, Suite 225</w:t>
      </w:r>
    </w:p>
    <w:p w14:paraId="426B5CEB" w14:textId="77777777" w:rsidR="00C51A48" w:rsidRPr="000D54C0" w:rsidRDefault="00C51A48" w:rsidP="00C51A48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Austin, Texas  78746</w:t>
      </w:r>
    </w:p>
    <w:p w14:paraId="2BD86A08" w14:textId="77777777" w:rsidR="00575F33" w:rsidRDefault="00575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87366" w14:textId="77777777" w:rsidR="00575F33" w:rsidRDefault="00575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FD643" w14:textId="77777777" w:rsidR="00575F33" w:rsidRDefault="00575F33" w:rsidP="00C51A4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26BA9BF" w14:textId="77777777" w:rsidR="00575F33" w:rsidRDefault="00575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BE352" w14:textId="77777777" w:rsidR="00575F33" w:rsidRDefault="00575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C9FF2" w14:textId="77777777" w:rsidR="00575F33" w:rsidRDefault="00575F3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2A93085" w14:textId="2877A8F0" w:rsidR="00C51A48" w:rsidRDefault="00000E4C" w:rsidP="00060DD1">
      <w:pPr>
        <w:ind w:left="1559" w:hanging="146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t xml:space="preserve"> </w:t>
      </w:r>
      <w:r w:rsidRPr="001D5B6D">
        <w:rPr>
          <w:b/>
          <w:bCs/>
          <w:noProof/>
          <w:sz w:val="45"/>
          <w:szCs w:val="45"/>
        </w:rPr>
        <w:drawing>
          <wp:inline distT="0" distB="0" distL="0" distR="0" wp14:anchorId="1198C074" wp14:editId="2C1BDDA3">
            <wp:extent cx="4102735" cy="2465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5641" w14:textId="77777777" w:rsidR="002A4F9B" w:rsidRPr="0033028D" w:rsidRDefault="002A4F9B" w:rsidP="00060DD1">
      <w:pPr>
        <w:ind w:left="1559" w:hanging="146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C169221" w14:textId="77777777" w:rsidR="002A4F9B" w:rsidRDefault="002A4F9B" w:rsidP="00060DD1">
      <w:pPr>
        <w:spacing w:before="64"/>
        <w:ind w:left="1585" w:hanging="1469"/>
        <w:jc w:val="center"/>
        <w:rPr>
          <w:rFonts w:ascii="Times New Roman"/>
          <w:b/>
          <w:sz w:val="36"/>
          <w:szCs w:val="36"/>
          <w:u w:val="single"/>
        </w:rPr>
      </w:pPr>
    </w:p>
    <w:p w14:paraId="5FB74724" w14:textId="02615C17" w:rsidR="00575F33" w:rsidRPr="00060DD1" w:rsidRDefault="006E18C8" w:rsidP="00060DD1">
      <w:pPr>
        <w:spacing w:before="64"/>
        <w:ind w:left="1585" w:hanging="146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60DD1">
        <w:rPr>
          <w:rFonts w:ascii="Times New Roman"/>
          <w:b/>
          <w:sz w:val="36"/>
          <w:szCs w:val="36"/>
          <w:u w:val="single"/>
        </w:rPr>
        <w:t>ADOPTION</w:t>
      </w:r>
      <w:r w:rsidRPr="00060DD1">
        <w:rPr>
          <w:rFonts w:ascii="Times New Roman"/>
          <w:b/>
          <w:spacing w:val="30"/>
          <w:sz w:val="36"/>
          <w:szCs w:val="36"/>
          <w:u w:val="single"/>
        </w:rPr>
        <w:t xml:space="preserve"> </w:t>
      </w:r>
      <w:r w:rsidRPr="00060DD1">
        <w:rPr>
          <w:rFonts w:ascii="Times New Roman"/>
          <w:b/>
          <w:sz w:val="36"/>
          <w:szCs w:val="36"/>
          <w:u w:val="single"/>
        </w:rPr>
        <w:t>OF</w:t>
      </w:r>
      <w:r w:rsidRPr="00060DD1">
        <w:rPr>
          <w:rFonts w:ascii="Times New Roman"/>
          <w:b/>
          <w:spacing w:val="-10"/>
          <w:sz w:val="36"/>
          <w:szCs w:val="36"/>
          <w:u w:val="single"/>
        </w:rPr>
        <w:t xml:space="preserve"> </w:t>
      </w:r>
      <w:r w:rsidRPr="00060DD1">
        <w:rPr>
          <w:rFonts w:ascii="Times New Roman"/>
          <w:b/>
          <w:sz w:val="36"/>
          <w:szCs w:val="36"/>
          <w:u w:val="single"/>
        </w:rPr>
        <w:t>WORKING CAPITAL</w:t>
      </w:r>
      <w:r w:rsidR="00C51A48" w:rsidRPr="00060DD1">
        <w:rPr>
          <w:rFonts w:ascii="Times New Roman"/>
          <w:b/>
          <w:sz w:val="36"/>
          <w:szCs w:val="36"/>
          <w:u w:val="single"/>
        </w:rPr>
        <w:t xml:space="preserve"> </w:t>
      </w:r>
      <w:r w:rsidRPr="00060DD1">
        <w:rPr>
          <w:rFonts w:ascii="Times New Roman"/>
          <w:b/>
          <w:sz w:val="36"/>
          <w:szCs w:val="36"/>
          <w:u w:val="single"/>
        </w:rPr>
        <w:t>ASSESSMENT</w:t>
      </w:r>
    </w:p>
    <w:p w14:paraId="7C4C223E" w14:textId="0FCAABEC" w:rsidR="002A4F9B" w:rsidRPr="002A4F9B" w:rsidRDefault="002A4F9B" w:rsidP="002A4F9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D3238E6" w14:textId="510039E5" w:rsidR="002A4F9B" w:rsidRPr="002A4F9B" w:rsidRDefault="00000E4C" w:rsidP="002A4F9B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Comal</w:t>
      </w:r>
      <w:r w:rsidR="002A4F9B" w:rsidRPr="002A4F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County, Texas</w:t>
      </w:r>
    </w:p>
    <w:p w14:paraId="037DA6D4" w14:textId="77777777" w:rsidR="00C51A48" w:rsidRDefault="00C51A48" w:rsidP="00C51A4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3C0CC2" w14:textId="77777777" w:rsidR="002A4F9B" w:rsidRDefault="002A4F9B" w:rsidP="00060D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C8D464" w14:textId="77777777" w:rsidR="002A4F9B" w:rsidRDefault="002A4F9B" w:rsidP="00060D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7027AF" w14:textId="77777777" w:rsidR="00000E4C" w:rsidRPr="00000E4C" w:rsidRDefault="00000E4C" w:rsidP="00000E4C">
      <w:pPr>
        <w:rPr>
          <w:rFonts w:ascii="Times New Roman" w:hAnsi="Times New Roman" w:cs="Times New Roman"/>
          <w:sz w:val="24"/>
          <w:szCs w:val="24"/>
        </w:rPr>
      </w:pPr>
      <w:r w:rsidRPr="00000E4C">
        <w:rPr>
          <w:rFonts w:ascii="Times New Roman" w:hAnsi="Times New Roman" w:cs="Times New Roman"/>
          <w:sz w:val="24"/>
          <w:szCs w:val="24"/>
          <w:u w:val="single"/>
        </w:rPr>
        <w:t>Declarant</w:t>
      </w:r>
      <w:r w:rsidRPr="00000E4C">
        <w:rPr>
          <w:rFonts w:ascii="Times New Roman" w:hAnsi="Times New Roman" w:cs="Times New Roman"/>
          <w:sz w:val="24"/>
          <w:szCs w:val="24"/>
        </w:rPr>
        <w:t>:   Kona Coast Venture, Ltd., a Texas limited partnership</w:t>
      </w:r>
    </w:p>
    <w:p w14:paraId="27AF3593" w14:textId="77777777" w:rsidR="00000E4C" w:rsidRPr="00000E4C" w:rsidRDefault="00000E4C" w:rsidP="00000E4C">
      <w:pPr>
        <w:rPr>
          <w:rFonts w:ascii="Times New Roman" w:hAnsi="Times New Roman" w:cs="Times New Roman"/>
          <w:sz w:val="24"/>
          <w:szCs w:val="24"/>
        </w:rPr>
      </w:pPr>
    </w:p>
    <w:p w14:paraId="07A70972" w14:textId="77777777" w:rsidR="00000E4C" w:rsidRPr="00000E4C" w:rsidRDefault="00000E4C" w:rsidP="00000E4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0E4C">
        <w:rPr>
          <w:rFonts w:ascii="Times New Roman" w:hAnsi="Times New Roman" w:cs="Times New Roman"/>
          <w:sz w:val="24"/>
          <w:szCs w:val="24"/>
        </w:rPr>
        <w:t xml:space="preserve">Cross reference to that certain </w:t>
      </w:r>
      <w:r w:rsidRPr="00000E4C">
        <w:rPr>
          <w:rFonts w:ascii="Times New Roman" w:hAnsi="Times New Roman" w:cs="Times New Roman"/>
          <w:sz w:val="24"/>
          <w:szCs w:val="24"/>
          <w:u w:val="single"/>
        </w:rPr>
        <w:t>Declaration of Covenants, Conditions and Restrictions for Oxbow on the Guadalupe</w:t>
      </w:r>
      <w:r w:rsidRPr="00000E4C">
        <w:rPr>
          <w:rFonts w:ascii="Times New Roman" w:hAnsi="Times New Roman" w:cs="Times New Roman"/>
          <w:sz w:val="24"/>
          <w:szCs w:val="24"/>
        </w:rPr>
        <w:t>, recorded as Document No. _____________, Official Public Records of Comal County, Texas.</w:t>
      </w:r>
    </w:p>
    <w:p w14:paraId="1C45F8DF" w14:textId="77777777" w:rsidR="00060DD1" w:rsidRPr="00060DD1" w:rsidRDefault="00060DD1" w:rsidP="00060D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94D2D" w14:textId="77777777" w:rsidR="00000E4C" w:rsidRDefault="00000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69415A" w14:textId="1366C923" w:rsidR="00C51A48" w:rsidRPr="00C51A48" w:rsidRDefault="00000E4C" w:rsidP="00C51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OXBOW ON THE GUADALUPE</w:t>
      </w:r>
    </w:p>
    <w:p w14:paraId="37FCF855" w14:textId="77777777" w:rsidR="00C51A48" w:rsidRPr="00C51A48" w:rsidRDefault="00C51A48" w:rsidP="00C51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F9829" w14:textId="58C1196F" w:rsidR="00C51A48" w:rsidRDefault="00C51A48" w:rsidP="00C51A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F9B">
        <w:rPr>
          <w:rFonts w:ascii="Times New Roman" w:hAnsi="Times New Roman" w:cs="Times New Roman"/>
          <w:b/>
          <w:sz w:val="24"/>
          <w:szCs w:val="24"/>
          <w:u w:val="single"/>
        </w:rPr>
        <w:t>ADOPTION OF WORKING CAPITAL ASSESSMENT</w:t>
      </w:r>
    </w:p>
    <w:p w14:paraId="02F99F41" w14:textId="77777777" w:rsidR="002A4F9B" w:rsidRPr="00000E4C" w:rsidRDefault="002A4F9B" w:rsidP="00C51A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01255" w14:textId="77777777" w:rsidR="00C51A48" w:rsidRPr="00000E4C" w:rsidRDefault="00C51A48" w:rsidP="00C51A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BF81B" w14:textId="49FE5AF2" w:rsidR="00C51A48" w:rsidRPr="00000E4C" w:rsidRDefault="00C51A48" w:rsidP="00C51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4C">
        <w:rPr>
          <w:rFonts w:ascii="Times New Roman" w:hAnsi="Times New Roman" w:cs="Times New Roman"/>
          <w:sz w:val="24"/>
          <w:szCs w:val="24"/>
        </w:rPr>
        <w:t xml:space="preserve">The following Adoption of Working Capital Assessment is made pursuant to </w:t>
      </w:r>
      <w:r w:rsidRPr="001E30DC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000E4C" w:rsidRPr="001E30DC">
        <w:rPr>
          <w:rFonts w:ascii="Times New Roman" w:hAnsi="Times New Roman" w:cs="Times New Roman"/>
          <w:i/>
          <w:sz w:val="24"/>
          <w:szCs w:val="24"/>
        </w:rPr>
        <w:t>6.4</w:t>
      </w:r>
      <w:r w:rsidRPr="00000E4C">
        <w:rPr>
          <w:rFonts w:ascii="Times New Roman" w:hAnsi="Times New Roman" w:cs="Times New Roman"/>
          <w:sz w:val="24"/>
          <w:szCs w:val="24"/>
        </w:rPr>
        <w:t xml:space="preserve"> of that certain </w:t>
      </w:r>
      <w:r w:rsidR="00000E4C" w:rsidRPr="001E30DC">
        <w:rPr>
          <w:rFonts w:ascii="Times New Roman" w:hAnsi="Times New Roman" w:cs="Times New Roman"/>
          <w:sz w:val="24"/>
          <w:szCs w:val="24"/>
          <w:u w:val="single"/>
        </w:rPr>
        <w:t>Declaration of Covenants, Conditions and Restrictions for Oxbow on the Guadalupe</w:t>
      </w:r>
      <w:r w:rsidR="00000E4C" w:rsidRPr="00000E4C">
        <w:rPr>
          <w:rFonts w:ascii="Times New Roman" w:hAnsi="Times New Roman" w:cs="Times New Roman"/>
          <w:sz w:val="24"/>
          <w:szCs w:val="24"/>
        </w:rPr>
        <w:t>, recorded as Document No. ___________ in the Official Public Records of Comal County, Texas</w:t>
      </w:r>
      <w:r w:rsidR="00000E4C">
        <w:rPr>
          <w:rFonts w:ascii="Times New Roman" w:hAnsi="Times New Roman" w:cs="Times New Roman"/>
          <w:sz w:val="24"/>
          <w:szCs w:val="24"/>
        </w:rPr>
        <w:t xml:space="preserve"> </w:t>
      </w:r>
      <w:r w:rsidRPr="00000E4C">
        <w:rPr>
          <w:rFonts w:ascii="Times New Roman" w:hAnsi="Times New Roman" w:cs="Times New Roman"/>
          <w:sz w:val="24"/>
          <w:szCs w:val="24"/>
        </w:rPr>
        <w:t>(the “</w:t>
      </w:r>
      <w:r w:rsidR="00000E4C" w:rsidRPr="00000E4C">
        <w:rPr>
          <w:rFonts w:ascii="Times New Roman" w:hAnsi="Times New Roman" w:cs="Times New Roman"/>
          <w:b/>
          <w:sz w:val="24"/>
          <w:szCs w:val="24"/>
        </w:rPr>
        <w:t>Declaration</w:t>
      </w:r>
      <w:r w:rsidRPr="00000E4C">
        <w:rPr>
          <w:rFonts w:ascii="Times New Roman" w:hAnsi="Times New Roman" w:cs="Times New Roman"/>
          <w:sz w:val="24"/>
          <w:szCs w:val="24"/>
        </w:rPr>
        <w:t xml:space="preserve">”) by </w:t>
      </w:r>
      <w:r w:rsidR="00000E4C" w:rsidRPr="00000E4C">
        <w:rPr>
          <w:rFonts w:ascii="Times New Roman" w:hAnsi="Times New Roman" w:cs="Times New Roman"/>
          <w:sz w:val="24"/>
          <w:szCs w:val="24"/>
        </w:rPr>
        <w:t>Kona Coast Venture, Ltd., a Texas limited partnership</w:t>
      </w:r>
      <w:r w:rsidRPr="00000E4C">
        <w:rPr>
          <w:rFonts w:ascii="Times New Roman" w:hAnsi="Times New Roman" w:cs="Times New Roman"/>
          <w:sz w:val="24"/>
          <w:szCs w:val="24"/>
        </w:rPr>
        <w:t xml:space="preserve"> (the “</w:t>
      </w:r>
      <w:r w:rsidRPr="00000E4C">
        <w:rPr>
          <w:rFonts w:ascii="Times New Roman" w:hAnsi="Times New Roman" w:cs="Times New Roman"/>
          <w:b/>
          <w:sz w:val="24"/>
          <w:szCs w:val="24"/>
        </w:rPr>
        <w:t>Declarant</w:t>
      </w:r>
      <w:r w:rsidRPr="00000E4C">
        <w:rPr>
          <w:rFonts w:ascii="Times New Roman" w:hAnsi="Times New Roman" w:cs="Times New Roman"/>
          <w:sz w:val="24"/>
          <w:szCs w:val="24"/>
        </w:rPr>
        <w:t xml:space="preserve">”), and is as follows: </w:t>
      </w:r>
    </w:p>
    <w:p w14:paraId="4D5A0A9C" w14:textId="77777777" w:rsidR="00C51A48" w:rsidRPr="00000E4C" w:rsidRDefault="00C51A48" w:rsidP="00C51A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5E49B" w14:textId="016BB689" w:rsidR="00C51A48" w:rsidRPr="001E30DC" w:rsidRDefault="00C51A48" w:rsidP="001E30DC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0DC">
        <w:rPr>
          <w:rFonts w:ascii="Times New Roman" w:hAnsi="Times New Roman" w:cs="Times New Roman"/>
          <w:sz w:val="24"/>
          <w:szCs w:val="24"/>
          <w:u w:val="single"/>
        </w:rPr>
        <w:t xml:space="preserve">Working Capital Assessment </w:t>
      </w:r>
      <w:r w:rsidR="003D6273" w:rsidRPr="001E30D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00E4C" w:rsidRPr="001E30DC">
        <w:rPr>
          <w:rFonts w:ascii="Times New Roman" w:hAnsi="Times New Roman" w:cs="Times New Roman"/>
          <w:sz w:val="24"/>
          <w:szCs w:val="24"/>
          <w:u w:val="single"/>
        </w:rPr>
        <w:t xml:space="preserve"> Residential </w:t>
      </w:r>
      <w:r w:rsidRPr="001E30DC">
        <w:rPr>
          <w:rFonts w:ascii="Times New Roman" w:hAnsi="Times New Roman" w:cs="Times New Roman"/>
          <w:sz w:val="24"/>
          <w:szCs w:val="24"/>
          <w:u w:val="single"/>
        </w:rPr>
        <w:t>Lots</w:t>
      </w:r>
      <w:r w:rsidRPr="001E30DC">
        <w:rPr>
          <w:rFonts w:ascii="Times New Roman" w:hAnsi="Times New Roman" w:cs="Times New Roman"/>
          <w:sz w:val="24"/>
          <w:szCs w:val="24"/>
        </w:rPr>
        <w:t xml:space="preserve">. </w:t>
      </w:r>
      <w:r w:rsidR="001E30DC">
        <w:rPr>
          <w:rFonts w:ascii="Times New Roman" w:hAnsi="Times New Roman" w:cs="Times New Roman"/>
          <w:sz w:val="24"/>
          <w:szCs w:val="24"/>
        </w:rPr>
        <w:t xml:space="preserve"> </w:t>
      </w:r>
      <w:r w:rsidRPr="001E30DC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Pr="001E30DC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000E4C" w:rsidRPr="001E30DC">
        <w:rPr>
          <w:rFonts w:ascii="Times New Roman" w:hAnsi="Times New Roman" w:cs="Times New Roman"/>
          <w:i/>
          <w:sz w:val="24"/>
          <w:szCs w:val="24"/>
        </w:rPr>
        <w:t>6.4</w:t>
      </w:r>
      <w:r w:rsidRPr="001E30DC">
        <w:rPr>
          <w:rFonts w:ascii="Times New Roman" w:hAnsi="Times New Roman" w:cs="Times New Roman"/>
          <w:sz w:val="24"/>
          <w:szCs w:val="24"/>
        </w:rPr>
        <w:t xml:space="preserve"> of the </w:t>
      </w:r>
      <w:r w:rsidR="00000E4C" w:rsidRPr="001E30DC">
        <w:rPr>
          <w:rFonts w:ascii="Times New Roman" w:hAnsi="Times New Roman" w:cs="Times New Roman"/>
          <w:sz w:val="24"/>
          <w:szCs w:val="24"/>
        </w:rPr>
        <w:t xml:space="preserve">Declaration, </w:t>
      </w:r>
      <w:r w:rsidRPr="001E30DC">
        <w:rPr>
          <w:rFonts w:ascii="Times New Roman" w:hAnsi="Times New Roman" w:cs="Times New Roman"/>
          <w:sz w:val="24"/>
          <w:szCs w:val="24"/>
        </w:rPr>
        <w:t xml:space="preserve">Declarant hereby adopts a </w:t>
      </w:r>
      <w:r w:rsidR="003D6273" w:rsidRPr="001E30DC">
        <w:rPr>
          <w:rFonts w:ascii="Times New Roman" w:hAnsi="Times New Roman" w:cs="Times New Roman"/>
          <w:sz w:val="24"/>
          <w:szCs w:val="24"/>
        </w:rPr>
        <w:t>w</w:t>
      </w:r>
      <w:r w:rsidRPr="001E30DC">
        <w:rPr>
          <w:rFonts w:ascii="Times New Roman" w:hAnsi="Times New Roman" w:cs="Times New Roman"/>
          <w:sz w:val="24"/>
          <w:szCs w:val="24"/>
        </w:rPr>
        <w:t xml:space="preserve">orking </w:t>
      </w:r>
      <w:r w:rsidR="003D6273" w:rsidRPr="001E30DC">
        <w:rPr>
          <w:rFonts w:ascii="Times New Roman" w:hAnsi="Times New Roman" w:cs="Times New Roman"/>
          <w:sz w:val="24"/>
          <w:szCs w:val="24"/>
        </w:rPr>
        <w:t>c</w:t>
      </w:r>
      <w:r w:rsidRPr="001E30DC">
        <w:rPr>
          <w:rFonts w:ascii="Times New Roman" w:hAnsi="Times New Roman" w:cs="Times New Roman"/>
          <w:sz w:val="24"/>
          <w:szCs w:val="24"/>
        </w:rPr>
        <w:t xml:space="preserve">apital </w:t>
      </w:r>
      <w:r w:rsidR="003D6273" w:rsidRPr="001E30DC">
        <w:rPr>
          <w:rFonts w:ascii="Times New Roman" w:hAnsi="Times New Roman" w:cs="Times New Roman"/>
          <w:sz w:val="24"/>
          <w:szCs w:val="24"/>
        </w:rPr>
        <w:t>a</w:t>
      </w:r>
      <w:r w:rsidRPr="001E30DC">
        <w:rPr>
          <w:rFonts w:ascii="Times New Roman" w:hAnsi="Times New Roman" w:cs="Times New Roman"/>
          <w:sz w:val="24"/>
          <w:szCs w:val="24"/>
        </w:rPr>
        <w:t>ssessment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 (the “</w:t>
      </w:r>
      <w:r w:rsidR="003D6273" w:rsidRPr="001E30DC">
        <w:rPr>
          <w:rFonts w:ascii="Times New Roman" w:hAnsi="Times New Roman" w:cs="Times New Roman"/>
          <w:b/>
          <w:sz w:val="24"/>
          <w:szCs w:val="24"/>
        </w:rPr>
        <w:t>Working Capital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 </w:t>
      </w:r>
      <w:r w:rsidR="003D6273" w:rsidRPr="001E30DC">
        <w:rPr>
          <w:rFonts w:ascii="Times New Roman" w:hAnsi="Times New Roman" w:cs="Times New Roman"/>
          <w:b/>
          <w:sz w:val="24"/>
          <w:szCs w:val="24"/>
        </w:rPr>
        <w:t>Assessment</w:t>
      </w:r>
      <w:r w:rsidR="003D6273" w:rsidRPr="001E30DC">
        <w:rPr>
          <w:rFonts w:ascii="Times New Roman" w:hAnsi="Times New Roman" w:cs="Times New Roman"/>
          <w:sz w:val="24"/>
          <w:szCs w:val="24"/>
        </w:rPr>
        <w:t>”)</w:t>
      </w:r>
      <w:r w:rsidRPr="001E30DC">
        <w:rPr>
          <w:rFonts w:ascii="Times New Roman" w:hAnsi="Times New Roman" w:cs="Times New Roman"/>
          <w:sz w:val="24"/>
          <w:szCs w:val="24"/>
        </w:rPr>
        <w:t xml:space="preserve"> 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in the amount of Three Hundred and </w:t>
      </w:r>
      <w:r w:rsidR="00000E4C" w:rsidRPr="001E30DC">
        <w:rPr>
          <w:rFonts w:ascii="Times New Roman" w:hAnsi="Times New Roman" w:cs="Times New Roman"/>
          <w:sz w:val="24"/>
          <w:szCs w:val="24"/>
        </w:rPr>
        <w:t xml:space="preserve">Fifty </w:t>
      </w:r>
      <w:r w:rsidR="003D6273" w:rsidRPr="001E30DC">
        <w:rPr>
          <w:rFonts w:ascii="Times New Roman" w:hAnsi="Times New Roman" w:cs="Times New Roman"/>
          <w:sz w:val="24"/>
          <w:szCs w:val="24"/>
        </w:rPr>
        <w:t>Dollars ($3</w:t>
      </w:r>
      <w:r w:rsidR="00000E4C" w:rsidRPr="001E30DC">
        <w:rPr>
          <w:rFonts w:ascii="Times New Roman" w:hAnsi="Times New Roman" w:cs="Times New Roman"/>
          <w:sz w:val="24"/>
          <w:szCs w:val="24"/>
        </w:rPr>
        <w:t>50</w:t>
      </w:r>
      <w:r w:rsidR="003D6273" w:rsidRPr="001E30DC">
        <w:rPr>
          <w:rFonts w:ascii="Times New Roman" w:hAnsi="Times New Roman" w:cs="Times New Roman"/>
          <w:sz w:val="24"/>
          <w:szCs w:val="24"/>
        </w:rPr>
        <w:t>.00)</w:t>
      </w:r>
      <w:r w:rsidR="00AC590A" w:rsidRPr="001E30DC">
        <w:rPr>
          <w:rFonts w:ascii="Times New Roman" w:hAnsi="Times New Roman" w:cs="Times New Roman"/>
          <w:sz w:val="24"/>
          <w:szCs w:val="24"/>
        </w:rPr>
        <w:t xml:space="preserve"> per </w:t>
      </w:r>
      <w:r w:rsidR="00447F36" w:rsidRPr="001E30DC">
        <w:rPr>
          <w:rFonts w:ascii="Times New Roman" w:hAnsi="Times New Roman" w:cs="Times New Roman"/>
          <w:sz w:val="24"/>
          <w:szCs w:val="24"/>
        </w:rPr>
        <w:t>r</w:t>
      </w:r>
      <w:r w:rsidR="00AC590A" w:rsidRPr="001E30DC">
        <w:rPr>
          <w:rFonts w:ascii="Times New Roman" w:hAnsi="Times New Roman" w:cs="Times New Roman"/>
          <w:sz w:val="24"/>
          <w:szCs w:val="24"/>
        </w:rPr>
        <w:t>esidential Lot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. The Working Capital Assessment applies to </w:t>
      </w:r>
      <w:r w:rsidRPr="001E30DC">
        <w:rPr>
          <w:rFonts w:ascii="Times New Roman" w:hAnsi="Times New Roman" w:cs="Times New Roman"/>
          <w:sz w:val="24"/>
          <w:szCs w:val="24"/>
        </w:rPr>
        <w:t xml:space="preserve">each </w:t>
      </w:r>
      <w:r w:rsidR="00447F36" w:rsidRPr="001E30DC">
        <w:rPr>
          <w:rFonts w:ascii="Times New Roman" w:hAnsi="Times New Roman" w:cs="Times New Roman"/>
          <w:sz w:val="24"/>
          <w:szCs w:val="24"/>
        </w:rPr>
        <w:t>r</w:t>
      </w:r>
      <w:r w:rsidR="006015A4" w:rsidRPr="001E30DC">
        <w:rPr>
          <w:rFonts w:ascii="Times New Roman" w:hAnsi="Times New Roman" w:cs="Times New Roman"/>
          <w:sz w:val="24"/>
          <w:szCs w:val="24"/>
        </w:rPr>
        <w:t xml:space="preserve">esidential </w:t>
      </w:r>
      <w:r w:rsidRPr="001E30DC">
        <w:rPr>
          <w:rFonts w:ascii="Times New Roman" w:hAnsi="Times New Roman" w:cs="Times New Roman"/>
          <w:sz w:val="24"/>
          <w:szCs w:val="24"/>
        </w:rPr>
        <w:t xml:space="preserve">Lot 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subject to the </w:t>
      </w:r>
      <w:r w:rsidR="00000E4C" w:rsidRPr="001E30DC">
        <w:rPr>
          <w:rFonts w:ascii="Times New Roman" w:hAnsi="Times New Roman" w:cs="Times New Roman"/>
          <w:sz w:val="24"/>
          <w:szCs w:val="24"/>
        </w:rPr>
        <w:t>Declaration</w:t>
      </w:r>
      <w:r w:rsidR="003D6273" w:rsidRPr="001E30DC">
        <w:rPr>
          <w:rFonts w:ascii="Times New Roman" w:hAnsi="Times New Roman" w:cs="Times New Roman"/>
          <w:sz w:val="24"/>
          <w:szCs w:val="24"/>
        </w:rPr>
        <w:t xml:space="preserve">, </w:t>
      </w:r>
      <w:r w:rsidRPr="001E30DC">
        <w:rPr>
          <w:rFonts w:ascii="Times New Roman" w:hAnsi="Times New Roman" w:cs="Times New Roman"/>
          <w:sz w:val="24"/>
          <w:szCs w:val="24"/>
        </w:rPr>
        <w:t>unless otherwis</w:t>
      </w:r>
      <w:r w:rsidR="006E18C8" w:rsidRPr="001E30DC">
        <w:rPr>
          <w:rFonts w:ascii="Times New Roman" w:hAnsi="Times New Roman" w:cs="Times New Roman"/>
          <w:sz w:val="24"/>
          <w:szCs w:val="24"/>
        </w:rPr>
        <w:t xml:space="preserve">e exempt pursuant to </w:t>
      </w:r>
      <w:r w:rsidR="006E18C8" w:rsidRPr="001E30DC"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="00000E4C" w:rsidRPr="001E30DC">
        <w:rPr>
          <w:rFonts w:ascii="Times New Roman" w:hAnsi="Times New Roman" w:cs="Times New Roman"/>
          <w:i/>
          <w:sz w:val="24"/>
          <w:szCs w:val="24"/>
        </w:rPr>
        <w:t>6.4</w:t>
      </w:r>
      <w:r w:rsidRPr="001E30DC">
        <w:rPr>
          <w:rFonts w:ascii="Times New Roman" w:hAnsi="Times New Roman" w:cs="Times New Roman"/>
          <w:sz w:val="24"/>
          <w:szCs w:val="24"/>
        </w:rPr>
        <w:t xml:space="preserve"> of the </w:t>
      </w:r>
      <w:r w:rsidR="00000E4C" w:rsidRPr="001E30DC">
        <w:rPr>
          <w:rFonts w:ascii="Times New Roman" w:hAnsi="Times New Roman" w:cs="Times New Roman"/>
          <w:sz w:val="24"/>
          <w:szCs w:val="24"/>
        </w:rPr>
        <w:t>Declaration</w:t>
      </w:r>
      <w:r w:rsidRPr="001E3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FD14C" w14:textId="77777777" w:rsidR="00C51A48" w:rsidRDefault="00C51A48" w:rsidP="00C51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E0E681" w14:textId="4219EA94" w:rsidR="00C51A48" w:rsidRDefault="00C51A48" w:rsidP="001E30DC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8C8">
        <w:rPr>
          <w:rFonts w:ascii="Times New Roman" w:hAnsi="Times New Roman" w:cs="Times New Roman"/>
          <w:sz w:val="24"/>
          <w:szCs w:val="24"/>
          <w:u w:val="single"/>
        </w:rPr>
        <w:t>Subject to Change</w:t>
      </w:r>
      <w:r w:rsidRPr="00C51A48">
        <w:rPr>
          <w:rFonts w:ascii="Times New Roman" w:hAnsi="Times New Roman" w:cs="Times New Roman"/>
          <w:sz w:val="24"/>
          <w:szCs w:val="24"/>
        </w:rPr>
        <w:t>.</w:t>
      </w:r>
      <w:r w:rsidR="001E30DC">
        <w:rPr>
          <w:rFonts w:ascii="Times New Roman" w:hAnsi="Times New Roman" w:cs="Times New Roman"/>
          <w:sz w:val="24"/>
          <w:szCs w:val="24"/>
        </w:rPr>
        <w:t xml:space="preserve"> </w:t>
      </w:r>
      <w:r w:rsidRPr="00C51A48">
        <w:rPr>
          <w:rFonts w:ascii="Times New Roman" w:hAnsi="Times New Roman" w:cs="Times New Roman"/>
          <w:sz w:val="24"/>
          <w:szCs w:val="24"/>
        </w:rPr>
        <w:t xml:space="preserve"> The amount of the Working Capital Assessment designated to </w:t>
      </w:r>
      <w:r w:rsidR="00447F36">
        <w:rPr>
          <w:rFonts w:ascii="Times New Roman" w:hAnsi="Times New Roman" w:cs="Times New Roman"/>
          <w:sz w:val="24"/>
          <w:szCs w:val="24"/>
        </w:rPr>
        <w:t>r</w:t>
      </w:r>
      <w:r w:rsidR="00AC590A">
        <w:rPr>
          <w:rFonts w:ascii="Times New Roman" w:hAnsi="Times New Roman" w:cs="Times New Roman"/>
          <w:sz w:val="24"/>
          <w:szCs w:val="24"/>
        </w:rPr>
        <w:t xml:space="preserve">esidential </w:t>
      </w:r>
      <w:r w:rsidRPr="00C51A48">
        <w:rPr>
          <w:rFonts w:ascii="Times New Roman" w:hAnsi="Times New Roman" w:cs="Times New Roman"/>
          <w:sz w:val="24"/>
          <w:szCs w:val="24"/>
        </w:rPr>
        <w:t xml:space="preserve">Lots hereunder </w:t>
      </w:r>
      <w:r w:rsidR="003D6273">
        <w:rPr>
          <w:rFonts w:ascii="Times New Roman" w:hAnsi="Times New Roman" w:cs="Times New Roman"/>
          <w:sz w:val="24"/>
          <w:szCs w:val="24"/>
        </w:rPr>
        <w:t>is</w:t>
      </w:r>
      <w:r w:rsidRPr="00C51A48">
        <w:rPr>
          <w:rFonts w:ascii="Times New Roman" w:hAnsi="Times New Roman" w:cs="Times New Roman"/>
          <w:sz w:val="24"/>
          <w:szCs w:val="24"/>
        </w:rPr>
        <w:t xml:space="preserve"> subject to change from time to time by the Declarant during the Development Period</w:t>
      </w:r>
      <w:r w:rsidR="003D6273">
        <w:rPr>
          <w:rFonts w:ascii="Times New Roman" w:hAnsi="Times New Roman" w:cs="Times New Roman"/>
          <w:sz w:val="24"/>
          <w:szCs w:val="24"/>
        </w:rPr>
        <w:t>,</w:t>
      </w:r>
      <w:r w:rsidRPr="00C51A48">
        <w:rPr>
          <w:rFonts w:ascii="Times New Roman" w:hAnsi="Times New Roman" w:cs="Times New Roman"/>
          <w:sz w:val="24"/>
          <w:szCs w:val="24"/>
        </w:rPr>
        <w:t xml:space="preserve"> and by the Board thereafter. </w:t>
      </w:r>
    </w:p>
    <w:p w14:paraId="13F7882E" w14:textId="77777777" w:rsidR="00C51A48" w:rsidRDefault="00C51A48" w:rsidP="00C51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3011B9" w14:textId="066A9670" w:rsidR="00C51A48" w:rsidRDefault="00C51A48" w:rsidP="001E30DC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8C8">
        <w:rPr>
          <w:rFonts w:ascii="Times New Roman" w:hAnsi="Times New Roman" w:cs="Times New Roman"/>
          <w:sz w:val="24"/>
          <w:szCs w:val="24"/>
          <w:u w:val="single"/>
        </w:rPr>
        <w:t>Capitalized Terms</w:t>
      </w:r>
      <w:r w:rsidRPr="00C51A48">
        <w:rPr>
          <w:rFonts w:ascii="Times New Roman" w:hAnsi="Times New Roman" w:cs="Times New Roman"/>
          <w:sz w:val="24"/>
          <w:szCs w:val="24"/>
        </w:rPr>
        <w:t xml:space="preserve">. </w:t>
      </w:r>
      <w:r w:rsidR="001E30DC">
        <w:rPr>
          <w:rFonts w:ascii="Times New Roman" w:hAnsi="Times New Roman" w:cs="Times New Roman"/>
          <w:sz w:val="24"/>
          <w:szCs w:val="24"/>
        </w:rPr>
        <w:t xml:space="preserve"> </w:t>
      </w:r>
      <w:r w:rsidRPr="00C51A48">
        <w:rPr>
          <w:rFonts w:ascii="Times New Roman" w:hAnsi="Times New Roman" w:cs="Times New Roman"/>
          <w:sz w:val="24"/>
          <w:szCs w:val="24"/>
        </w:rPr>
        <w:t xml:space="preserve">Capitalized terms used by not defined herein shall have the meanings ascribed to such terms in the </w:t>
      </w:r>
      <w:r w:rsidR="00000E4C">
        <w:rPr>
          <w:rFonts w:ascii="Times New Roman" w:hAnsi="Times New Roman" w:cs="Times New Roman"/>
          <w:sz w:val="24"/>
          <w:szCs w:val="24"/>
        </w:rPr>
        <w:t>Declaration</w:t>
      </w:r>
      <w:r w:rsidRPr="00C51A48">
        <w:rPr>
          <w:rFonts w:ascii="Times New Roman" w:hAnsi="Times New Roman" w:cs="Times New Roman"/>
          <w:sz w:val="24"/>
          <w:szCs w:val="24"/>
        </w:rPr>
        <w:t>.</w:t>
      </w:r>
    </w:p>
    <w:p w14:paraId="4124A4D9" w14:textId="77777777" w:rsidR="00C51A48" w:rsidRDefault="00C51A48" w:rsidP="00C51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D4ECFA" w14:textId="785A56B7" w:rsidR="00C51A48" w:rsidRPr="00903613" w:rsidRDefault="00903613" w:rsidP="00903613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613">
        <w:rPr>
          <w:rFonts w:ascii="Times New Roman" w:hAnsi="Times New Roman" w:cs="Times New Roman"/>
          <w:i/>
          <w:sz w:val="24"/>
          <w:szCs w:val="24"/>
        </w:rPr>
        <w:t>[signature page follows]</w:t>
      </w:r>
    </w:p>
    <w:p w14:paraId="2EAEF46E" w14:textId="3231427D" w:rsidR="002A4F9B" w:rsidRPr="00000E4C" w:rsidRDefault="002A4F9B">
      <w:pPr>
        <w:rPr>
          <w:rFonts w:ascii="Times New Roman" w:hAnsi="Times New Roman" w:cs="Times New Roman"/>
          <w:sz w:val="24"/>
          <w:szCs w:val="24"/>
        </w:rPr>
      </w:pPr>
      <w:r w:rsidRPr="00000E4C">
        <w:rPr>
          <w:rFonts w:ascii="Times New Roman" w:hAnsi="Times New Roman" w:cs="Times New Roman"/>
          <w:sz w:val="24"/>
          <w:szCs w:val="24"/>
        </w:rPr>
        <w:br w:type="page"/>
      </w:r>
    </w:p>
    <w:p w14:paraId="56DF7114" w14:textId="77777777" w:rsidR="002A4F9B" w:rsidRPr="00000E4C" w:rsidRDefault="002A4F9B" w:rsidP="002A4F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529437352"/>
      <w:r w:rsidRPr="00000E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[SIGNATURE PAGE TO </w:t>
      </w:r>
      <w:r w:rsidRPr="00000E4C">
        <w:rPr>
          <w:rFonts w:ascii="Times New Roman" w:hAnsi="Times New Roman" w:cs="Times New Roman"/>
          <w:i/>
          <w:sz w:val="24"/>
        </w:rPr>
        <w:t>ADOPTION OF WORKING CAPITAL ASSESSMENT</w:t>
      </w:r>
      <w:r w:rsidRPr="00000E4C">
        <w:rPr>
          <w:rFonts w:ascii="Times New Roman" w:hAnsi="Times New Roman" w:cs="Times New Roman"/>
          <w:i/>
          <w:sz w:val="24"/>
          <w:szCs w:val="24"/>
        </w:rPr>
        <w:t>]</w:t>
      </w:r>
    </w:p>
    <w:bookmarkEnd w:id="0"/>
    <w:p w14:paraId="5501F6D0" w14:textId="77777777" w:rsidR="002A4F9B" w:rsidRPr="00000E4C" w:rsidRDefault="002A4F9B" w:rsidP="002A4F9B">
      <w:pPr>
        <w:rPr>
          <w:rFonts w:ascii="Times New Roman" w:hAnsi="Times New Roman" w:cs="Times New Roman"/>
          <w:sz w:val="24"/>
        </w:rPr>
      </w:pPr>
    </w:p>
    <w:p w14:paraId="47666EA4" w14:textId="77777777" w:rsidR="002A4F9B" w:rsidRPr="00000E4C" w:rsidRDefault="002A4F9B" w:rsidP="002A4F9B">
      <w:pPr>
        <w:rPr>
          <w:rFonts w:ascii="Times New Roman" w:hAnsi="Times New Roman" w:cs="Times New Roman"/>
          <w:sz w:val="24"/>
          <w:szCs w:val="24"/>
        </w:rPr>
      </w:pPr>
      <w:r w:rsidRPr="00000E4C">
        <w:rPr>
          <w:rFonts w:ascii="Times New Roman" w:hAnsi="Times New Roman" w:cs="Times New Roman"/>
          <w:sz w:val="24"/>
          <w:szCs w:val="24"/>
        </w:rPr>
        <w:t>EXECUTED to be effective as of the date this instrument is Recorded.</w:t>
      </w:r>
    </w:p>
    <w:p w14:paraId="7E9CA23A" w14:textId="77777777" w:rsidR="00575F33" w:rsidRPr="00000E4C" w:rsidRDefault="00575F33" w:rsidP="00C51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898C" w14:textId="77777777" w:rsidR="00575F33" w:rsidRPr="00000E4C" w:rsidRDefault="00575F33" w:rsidP="00C51A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464D7" w14:textId="77777777" w:rsidR="00000E4C" w:rsidRPr="00000E4C" w:rsidRDefault="00000E4C" w:rsidP="00000E4C">
      <w:pPr>
        <w:ind w:left="3600"/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sz w:val="24"/>
          <w:u w:val="single"/>
        </w:rPr>
        <w:t>DECLARANT</w:t>
      </w:r>
      <w:r w:rsidRPr="00000E4C">
        <w:rPr>
          <w:rFonts w:ascii="Times New Roman" w:hAnsi="Times New Roman" w:cs="Times New Roman"/>
          <w:sz w:val="24"/>
        </w:rPr>
        <w:t xml:space="preserve">: </w:t>
      </w:r>
    </w:p>
    <w:p w14:paraId="0E0D6D24" w14:textId="77777777" w:rsidR="00000E4C" w:rsidRPr="00000E4C" w:rsidRDefault="00000E4C" w:rsidP="00000E4C">
      <w:pPr>
        <w:ind w:left="3600"/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420BA3F" w14:textId="77777777" w:rsidR="00000E4C" w:rsidRPr="00000E4C" w:rsidRDefault="00000E4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  <w:r w:rsidRPr="00000E4C">
        <w:rPr>
          <w:rFonts w:ascii="Times New Roman" w:hAnsi="Times New Roman" w:cs="Times New Roman"/>
          <w:sz w:val="24"/>
        </w:rPr>
        <w:t>KONA COAST VENTURE, LTD.,</w:t>
      </w:r>
    </w:p>
    <w:p w14:paraId="6695D741" w14:textId="2326ACFA" w:rsidR="00000E4C" w:rsidRDefault="00000E4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  <w:r w:rsidRPr="00000E4C">
        <w:rPr>
          <w:rFonts w:ascii="Times New Roman" w:hAnsi="Times New Roman" w:cs="Times New Roman"/>
          <w:sz w:val="24"/>
        </w:rPr>
        <w:t xml:space="preserve">a </w:t>
      </w:r>
      <w:r w:rsidR="001E30DC">
        <w:rPr>
          <w:rFonts w:ascii="Times New Roman" w:hAnsi="Times New Roman" w:cs="Times New Roman"/>
          <w:sz w:val="24"/>
        </w:rPr>
        <w:t xml:space="preserve">Texas </w:t>
      </w:r>
      <w:r w:rsidRPr="00000E4C">
        <w:rPr>
          <w:rFonts w:ascii="Times New Roman" w:hAnsi="Times New Roman" w:cs="Times New Roman"/>
          <w:sz w:val="24"/>
        </w:rPr>
        <w:t>limited partnership</w:t>
      </w:r>
    </w:p>
    <w:p w14:paraId="2DE0C680" w14:textId="232BE02A" w:rsidR="001E30DC" w:rsidRDefault="001E30D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</w:p>
    <w:p w14:paraId="65435F8E" w14:textId="578B2DC0" w:rsidR="001E30DC" w:rsidRDefault="001E30D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By:</w:t>
      </w:r>
      <w:r>
        <w:rPr>
          <w:rFonts w:ascii="Times New Roman" w:hAnsi="Times New Roman" w:cs="Times New Roman"/>
          <w:sz w:val="24"/>
        </w:rPr>
        <w:tab/>
        <w:t>Kona Coast, LLC,</w:t>
      </w:r>
    </w:p>
    <w:p w14:paraId="1167100B" w14:textId="76EF9E58" w:rsidR="001E30DC" w:rsidRDefault="001E30D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Texas limited liability company,</w:t>
      </w:r>
    </w:p>
    <w:p w14:paraId="619A92CC" w14:textId="12486CDC" w:rsidR="001E30DC" w:rsidRDefault="001E30D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its General Partner</w:t>
      </w:r>
    </w:p>
    <w:p w14:paraId="1D6FC6AF" w14:textId="77777777" w:rsidR="00000E4C" w:rsidRPr="00000E4C" w:rsidRDefault="00000E4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</w:p>
    <w:p w14:paraId="6425FAE5" w14:textId="77777777" w:rsidR="00000E4C" w:rsidRPr="00000E4C" w:rsidRDefault="00000E4C" w:rsidP="00000E4C">
      <w:pPr>
        <w:keepNext/>
        <w:keepLines/>
        <w:ind w:left="3600"/>
        <w:jc w:val="both"/>
        <w:rPr>
          <w:rFonts w:ascii="Times New Roman" w:hAnsi="Times New Roman" w:cs="Times New Roman"/>
          <w:sz w:val="24"/>
        </w:rPr>
      </w:pPr>
    </w:p>
    <w:p w14:paraId="2016FC6F" w14:textId="26F91963" w:rsidR="00000E4C" w:rsidRDefault="00000E4C" w:rsidP="001E30DC">
      <w:pPr>
        <w:keepNext/>
        <w:keepLines/>
        <w:ind w:left="3600" w:firstLine="720"/>
        <w:jc w:val="both"/>
        <w:rPr>
          <w:rFonts w:ascii="Times New Roman" w:hAnsi="Times New Roman" w:cs="Times New Roman"/>
          <w:sz w:val="24"/>
        </w:rPr>
      </w:pPr>
      <w:r w:rsidRPr="00000E4C">
        <w:rPr>
          <w:rFonts w:ascii="Times New Roman" w:hAnsi="Times New Roman" w:cs="Times New Roman"/>
          <w:sz w:val="24"/>
        </w:rPr>
        <w:t>By:</w:t>
      </w:r>
      <w:r w:rsidRPr="00000E4C">
        <w:rPr>
          <w:rFonts w:ascii="Times New Roman" w:hAnsi="Times New Roman" w:cs="Times New Roman"/>
          <w:sz w:val="24"/>
        </w:rPr>
        <w:tab/>
        <w:t>________________________</w:t>
      </w:r>
    </w:p>
    <w:p w14:paraId="3D4FAABB" w14:textId="5E86F340" w:rsidR="001E30DC" w:rsidRPr="00000E4C" w:rsidRDefault="001E30DC" w:rsidP="001E30DC">
      <w:pPr>
        <w:keepNext/>
        <w:keepLines/>
        <w:ind w:left="3600" w:firstLine="720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</w:rPr>
        <w:t>Korioth</w:t>
      </w:r>
      <w:proofErr w:type="spellEnd"/>
      <w:r>
        <w:rPr>
          <w:rFonts w:ascii="Times New Roman" w:hAnsi="Times New Roman" w:cs="Times New Roman"/>
          <w:sz w:val="24"/>
        </w:rPr>
        <w:t>, Manager</w:t>
      </w:r>
    </w:p>
    <w:p w14:paraId="3F83EB22" w14:textId="77777777" w:rsidR="00000E4C" w:rsidRPr="00000E4C" w:rsidRDefault="00000E4C" w:rsidP="00000E4C">
      <w:pPr>
        <w:jc w:val="both"/>
        <w:rPr>
          <w:rFonts w:ascii="Times New Roman" w:hAnsi="Times New Roman" w:cs="Times New Roman"/>
          <w:bCs/>
          <w:sz w:val="24"/>
        </w:rPr>
      </w:pPr>
    </w:p>
    <w:p w14:paraId="42E05F47" w14:textId="77777777" w:rsidR="00000E4C" w:rsidRPr="00000E4C" w:rsidRDefault="00000E4C" w:rsidP="00000E4C">
      <w:pPr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4B3FE29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 xml:space="preserve">THE STATE OF </w:t>
      </w:r>
      <w:r w:rsidRPr="00000E4C">
        <w:rPr>
          <w:rFonts w:ascii="Times New Roman" w:hAnsi="Times New Roman" w:cs="Times New Roman"/>
          <w:bCs/>
          <w:sz w:val="24"/>
        </w:rPr>
        <w:t>TEXAS</w:t>
      </w:r>
      <w:r w:rsidRPr="00000E4C">
        <w:rPr>
          <w:rFonts w:ascii="Times New Roman" w:hAnsi="Times New Roman" w:cs="Times New Roman"/>
          <w:bCs/>
          <w:smallCaps/>
          <w:sz w:val="24"/>
        </w:rPr>
        <w:tab/>
      </w:r>
      <w:r w:rsidRPr="00000E4C">
        <w:rPr>
          <w:rFonts w:ascii="Times New Roman" w:hAnsi="Times New Roman" w:cs="Times New Roman"/>
          <w:bCs/>
          <w:smallCaps/>
          <w:sz w:val="24"/>
        </w:rPr>
        <w:tab/>
        <w:t>§</w:t>
      </w:r>
    </w:p>
    <w:p w14:paraId="782A3CCA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ab/>
      </w:r>
      <w:r w:rsidRPr="00000E4C">
        <w:rPr>
          <w:rFonts w:ascii="Times New Roman" w:hAnsi="Times New Roman" w:cs="Times New Roman"/>
          <w:bCs/>
          <w:smallCaps/>
          <w:sz w:val="24"/>
        </w:rPr>
        <w:tab/>
      </w:r>
      <w:r w:rsidRPr="00000E4C">
        <w:rPr>
          <w:rFonts w:ascii="Times New Roman" w:hAnsi="Times New Roman" w:cs="Times New Roman"/>
          <w:bCs/>
          <w:smallCaps/>
          <w:sz w:val="24"/>
        </w:rPr>
        <w:tab/>
      </w:r>
      <w:r w:rsidRPr="00000E4C">
        <w:rPr>
          <w:rFonts w:ascii="Times New Roman" w:hAnsi="Times New Roman" w:cs="Times New Roman"/>
          <w:bCs/>
          <w:smallCaps/>
          <w:sz w:val="24"/>
        </w:rPr>
        <w:tab/>
      </w:r>
      <w:r w:rsidRPr="00000E4C">
        <w:rPr>
          <w:rFonts w:ascii="Times New Roman" w:hAnsi="Times New Roman" w:cs="Times New Roman"/>
          <w:bCs/>
          <w:smallCaps/>
          <w:sz w:val="24"/>
        </w:rPr>
        <w:tab/>
        <w:t>§</w:t>
      </w:r>
    </w:p>
    <w:p w14:paraId="076AFFAE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 xml:space="preserve">COUNTY OF </w:t>
      </w:r>
      <w:r w:rsidRPr="00000E4C">
        <w:rPr>
          <w:rFonts w:ascii="Times New Roman" w:hAnsi="Times New Roman" w:cs="Times New Roman"/>
          <w:bCs/>
          <w:sz w:val="24"/>
        </w:rPr>
        <w:t>______________</w:t>
      </w:r>
      <w:r w:rsidRPr="00000E4C">
        <w:rPr>
          <w:rFonts w:ascii="Times New Roman" w:hAnsi="Times New Roman" w:cs="Times New Roman"/>
          <w:bCs/>
          <w:smallCaps/>
          <w:sz w:val="24"/>
        </w:rPr>
        <w:tab/>
        <w:t>§</w:t>
      </w:r>
    </w:p>
    <w:p w14:paraId="2EDF7813" w14:textId="77777777" w:rsidR="00000E4C" w:rsidRPr="00000E4C" w:rsidRDefault="00000E4C" w:rsidP="00000E4C">
      <w:pPr>
        <w:keepNext/>
        <w:keepLines/>
        <w:widowControl/>
        <w:tabs>
          <w:tab w:val="left" w:pos="3720"/>
        </w:tabs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ab/>
      </w:r>
    </w:p>
    <w:p w14:paraId="4E0E3DC7" w14:textId="52266FE2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z w:val="24"/>
        </w:rPr>
      </w:pPr>
      <w:r w:rsidRPr="00000E4C">
        <w:rPr>
          <w:rFonts w:ascii="Times New Roman" w:hAnsi="Times New Roman" w:cs="Times New Roman"/>
          <w:bCs/>
          <w:sz w:val="24"/>
        </w:rPr>
        <w:tab/>
        <w:t>This instrument was acknowledged before me this ______ day of _________________</w:t>
      </w:r>
      <w:r w:rsidRPr="00000E4C">
        <w:rPr>
          <w:rFonts w:ascii="Times New Roman" w:hAnsi="Times New Roman" w:cs="Times New Roman"/>
          <w:sz w:val="24"/>
        </w:rPr>
        <w:t>, 201</w:t>
      </w:r>
      <w:r w:rsidR="00A22DBE">
        <w:rPr>
          <w:rFonts w:ascii="Times New Roman" w:hAnsi="Times New Roman" w:cs="Times New Roman"/>
          <w:sz w:val="24"/>
        </w:rPr>
        <w:t>9</w:t>
      </w:r>
      <w:r w:rsidRPr="00000E4C">
        <w:rPr>
          <w:rFonts w:ascii="Times New Roman" w:hAnsi="Times New Roman" w:cs="Times New Roman"/>
          <w:bCs/>
          <w:sz w:val="24"/>
        </w:rPr>
        <w:t xml:space="preserve">, by </w:t>
      </w:r>
      <w:r w:rsidR="001E30DC">
        <w:rPr>
          <w:rFonts w:ascii="Times New Roman" w:hAnsi="Times New Roman" w:cs="Times New Roman"/>
          <w:bCs/>
          <w:sz w:val="24"/>
        </w:rPr>
        <w:t xml:space="preserve">William </w:t>
      </w:r>
      <w:proofErr w:type="spellStart"/>
      <w:r w:rsidR="001E30DC">
        <w:rPr>
          <w:rFonts w:ascii="Times New Roman" w:hAnsi="Times New Roman" w:cs="Times New Roman"/>
          <w:bCs/>
          <w:sz w:val="24"/>
        </w:rPr>
        <w:t>Korioth</w:t>
      </w:r>
      <w:proofErr w:type="spellEnd"/>
      <w:r w:rsidRPr="00000E4C">
        <w:rPr>
          <w:rFonts w:ascii="Times New Roman" w:hAnsi="Times New Roman" w:cs="Times New Roman"/>
          <w:bCs/>
          <w:sz w:val="24"/>
        </w:rPr>
        <w:t xml:space="preserve">, as </w:t>
      </w:r>
      <w:r w:rsidR="001E30DC">
        <w:rPr>
          <w:rFonts w:ascii="Times New Roman" w:hAnsi="Times New Roman" w:cs="Times New Roman"/>
          <w:bCs/>
          <w:sz w:val="24"/>
        </w:rPr>
        <w:t xml:space="preserve">Manager </w:t>
      </w:r>
      <w:r w:rsidRPr="00000E4C">
        <w:rPr>
          <w:rFonts w:ascii="Times New Roman" w:hAnsi="Times New Roman" w:cs="Times New Roman"/>
          <w:bCs/>
          <w:sz w:val="24"/>
        </w:rPr>
        <w:t xml:space="preserve">of </w:t>
      </w:r>
      <w:r w:rsidR="001E30DC">
        <w:rPr>
          <w:rFonts w:ascii="Times New Roman" w:hAnsi="Times New Roman" w:cs="Times New Roman"/>
          <w:bCs/>
          <w:sz w:val="24"/>
        </w:rPr>
        <w:t>Kona Coast, LLC</w:t>
      </w:r>
      <w:r w:rsidRPr="00000E4C">
        <w:rPr>
          <w:rFonts w:ascii="Times New Roman" w:hAnsi="Times New Roman" w:cs="Times New Roman"/>
          <w:bCs/>
          <w:sz w:val="24"/>
        </w:rPr>
        <w:t xml:space="preserve">, a </w:t>
      </w:r>
      <w:r w:rsidR="001E30DC">
        <w:rPr>
          <w:rFonts w:ascii="Times New Roman" w:hAnsi="Times New Roman" w:cs="Times New Roman"/>
          <w:bCs/>
          <w:sz w:val="24"/>
        </w:rPr>
        <w:t>Texas limited liability company, the General Partner of Kona Coast Venture, Ltd., a Texas limited partnership</w:t>
      </w:r>
      <w:r w:rsidRPr="00000E4C">
        <w:rPr>
          <w:rFonts w:ascii="Times New Roman" w:hAnsi="Times New Roman" w:cs="Times New Roman"/>
          <w:bCs/>
          <w:sz w:val="24"/>
        </w:rPr>
        <w:t>, on behalf</w:t>
      </w:r>
      <w:r w:rsidRPr="00000E4C">
        <w:rPr>
          <w:rFonts w:ascii="Times New Roman" w:hAnsi="Times New Roman" w:cs="Times New Roman"/>
          <w:b/>
          <w:bCs/>
          <w:sz w:val="24"/>
        </w:rPr>
        <w:t xml:space="preserve"> </w:t>
      </w:r>
      <w:r w:rsidRPr="00000E4C">
        <w:rPr>
          <w:rFonts w:ascii="Times New Roman" w:hAnsi="Times New Roman" w:cs="Times New Roman"/>
          <w:bCs/>
          <w:sz w:val="24"/>
        </w:rPr>
        <w:t>of said entit</w:t>
      </w:r>
      <w:r w:rsidR="001E30DC">
        <w:rPr>
          <w:rFonts w:ascii="Times New Roman" w:hAnsi="Times New Roman" w:cs="Times New Roman"/>
          <w:bCs/>
          <w:sz w:val="24"/>
        </w:rPr>
        <w:t>ies</w:t>
      </w:r>
      <w:r w:rsidRPr="00000E4C">
        <w:rPr>
          <w:rFonts w:ascii="Times New Roman" w:hAnsi="Times New Roman" w:cs="Times New Roman"/>
          <w:bCs/>
          <w:sz w:val="24"/>
        </w:rPr>
        <w:t>.</w:t>
      </w:r>
    </w:p>
    <w:p w14:paraId="1364E312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z w:val="24"/>
        </w:rPr>
      </w:pPr>
    </w:p>
    <w:p w14:paraId="2067F2F9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z w:val="24"/>
        </w:rPr>
      </w:pPr>
    </w:p>
    <w:p w14:paraId="4EE0EE3B" w14:textId="77777777" w:rsidR="00000E4C" w:rsidRPr="00000E4C" w:rsidRDefault="00000E4C" w:rsidP="00000E4C">
      <w:pPr>
        <w:keepNext/>
        <w:keepLines/>
        <w:widowControl/>
        <w:jc w:val="both"/>
        <w:rPr>
          <w:rFonts w:ascii="Times New Roman" w:hAnsi="Times New Roman" w:cs="Times New Roman"/>
          <w:bCs/>
          <w:sz w:val="24"/>
        </w:rPr>
      </w:pPr>
    </w:p>
    <w:p w14:paraId="26203AFB" w14:textId="77777777" w:rsidR="00000E4C" w:rsidRPr="00000E4C" w:rsidRDefault="00000E4C" w:rsidP="00000E4C">
      <w:pPr>
        <w:keepNext/>
        <w:keepLines/>
        <w:widowControl/>
        <w:ind w:left="3600"/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>______________________________________</w:t>
      </w:r>
    </w:p>
    <w:p w14:paraId="3D837817" w14:textId="77777777" w:rsidR="00000E4C" w:rsidRPr="00000E4C" w:rsidRDefault="00000E4C" w:rsidP="00000E4C">
      <w:pPr>
        <w:keepNext/>
        <w:keepLines/>
        <w:widowControl/>
        <w:ind w:left="3600"/>
        <w:jc w:val="both"/>
        <w:rPr>
          <w:rFonts w:ascii="Times New Roman" w:hAnsi="Times New Roman" w:cs="Times New Roman"/>
          <w:bCs/>
          <w:sz w:val="24"/>
        </w:rPr>
      </w:pPr>
      <w:r w:rsidRPr="00000E4C">
        <w:rPr>
          <w:rFonts w:ascii="Times New Roman" w:hAnsi="Times New Roman" w:cs="Times New Roman"/>
          <w:bCs/>
          <w:sz w:val="24"/>
        </w:rPr>
        <w:t>Notary Public – State of Texas</w:t>
      </w:r>
    </w:p>
    <w:p w14:paraId="77A2DA13" w14:textId="77777777" w:rsidR="00000E4C" w:rsidRPr="00000E4C" w:rsidRDefault="00000E4C" w:rsidP="00000E4C">
      <w:pPr>
        <w:jc w:val="both"/>
        <w:rPr>
          <w:rFonts w:ascii="Times New Roman" w:hAnsi="Times New Roman" w:cs="Times New Roman"/>
          <w:bCs/>
          <w:smallCaps/>
          <w:sz w:val="24"/>
        </w:rPr>
      </w:pPr>
    </w:p>
    <w:p w14:paraId="3D95154C" w14:textId="77777777" w:rsidR="00000E4C" w:rsidRPr="00000E4C" w:rsidRDefault="00000E4C" w:rsidP="00000E4C">
      <w:pPr>
        <w:jc w:val="both"/>
        <w:rPr>
          <w:rFonts w:ascii="Times New Roman" w:hAnsi="Times New Roman" w:cs="Times New Roman"/>
          <w:bCs/>
          <w:smallCaps/>
          <w:sz w:val="24"/>
        </w:rPr>
      </w:pPr>
      <w:r w:rsidRPr="00000E4C">
        <w:rPr>
          <w:rFonts w:ascii="Times New Roman" w:hAnsi="Times New Roman" w:cs="Times New Roman"/>
          <w:bCs/>
          <w:smallCaps/>
          <w:sz w:val="24"/>
        </w:rPr>
        <w:t>(SEAL)</w:t>
      </w:r>
    </w:p>
    <w:p w14:paraId="154EAEBE" w14:textId="166CF65F" w:rsidR="006E18C8" w:rsidRPr="006E18C8" w:rsidRDefault="006E18C8" w:rsidP="00000E4C">
      <w:pPr>
        <w:autoSpaceDE w:val="0"/>
        <w:autoSpaceDN w:val="0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18C8" w:rsidRPr="006E18C8" w:rsidSect="006D73C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22C7" w14:textId="77777777" w:rsidR="002A4F9B" w:rsidRDefault="002A4F9B" w:rsidP="002A4F9B">
      <w:r>
        <w:separator/>
      </w:r>
    </w:p>
  </w:endnote>
  <w:endnote w:type="continuationSeparator" w:id="0">
    <w:p w14:paraId="513D663A" w14:textId="77777777" w:rsidR="002A4F9B" w:rsidRDefault="002A4F9B" w:rsidP="002A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4FCB" w14:textId="6C1AF87A" w:rsidR="002A4F9B" w:rsidRPr="00AA7AA7" w:rsidRDefault="00000E4C" w:rsidP="002A4F9B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OXBOW ON THE GUADALUPE</w:t>
    </w:r>
  </w:p>
  <w:p w14:paraId="118EFAB0" w14:textId="77777777" w:rsidR="002A4F9B" w:rsidRPr="00AA7AA7" w:rsidRDefault="002A4F9B" w:rsidP="002A4F9B">
    <w:pPr>
      <w:pStyle w:val="Footer"/>
      <w:jc w:val="right"/>
      <w:rPr>
        <w:rFonts w:ascii="Times New Roman" w:hAnsi="Times New Roman" w:cs="Times New Roman"/>
      </w:rPr>
    </w:pPr>
    <w:r w:rsidRPr="00AA7AA7">
      <w:rPr>
        <w:rFonts w:ascii="Times New Roman" w:hAnsi="Times New Roman" w:cs="Times New Roman"/>
      </w:rPr>
      <w:t>ADOPTION OF WORKING CAPITAL ASSESSMENT</w:t>
    </w:r>
  </w:p>
  <w:p w14:paraId="309B46E8" w14:textId="77777777" w:rsidR="002A4F9B" w:rsidRDefault="002A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6143" w14:textId="77777777" w:rsidR="002A4F9B" w:rsidRDefault="002A4F9B" w:rsidP="002A4F9B">
      <w:r>
        <w:separator/>
      </w:r>
    </w:p>
  </w:footnote>
  <w:footnote w:type="continuationSeparator" w:id="0">
    <w:p w14:paraId="40F33EC0" w14:textId="77777777" w:rsidR="002A4F9B" w:rsidRDefault="002A4F9B" w:rsidP="002A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BF8"/>
    <w:multiLevelType w:val="hybridMultilevel"/>
    <w:tmpl w:val="195A06BC"/>
    <w:lvl w:ilvl="0" w:tplc="201E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A60BA"/>
    <w:multiLevelType w:val="hybridMultilevel"/>
    <w:tmpl w:val="253AA7AA"/>
    <w:lvl w:ilvl="0" w:tplc="D070EC08">
      <w:start w:val="1"/>
      <w:numFmt w:val="decimal"/>
      <w:lvlText w:val="%1."/>
      <w:lvlJc w:val="left"/>
      <w:pPr>
        <w:ind w:left="965" w:hanging="624"/>
      </w:pPr>
      <w:rPr>
        <w:rFonts w:ascii="Times New Roman" w:eastAsia="Times New Roman" w:hAnsi="Times New Roman" w:hint="default"/>
        <w:spacing w:val="-63"/>
        <w:w w:val="163"/>
        <w:sz w:val="20"/>
        <w:szCs w:val="20"/>
      </w:rPr>
    </w:lvl>
    <w:lvl w:ilvl="1" w:tplc="7E0E56D2">
      <w:start w:val="1"/>
      <w:numFmt w:val="bullet"/>
      <w:lvlText w:val="•"/>
      <w:lvlJc w:val="left"/>
      <w:pPr>
        <w:ind w:left="1959" w:hanging="624"/>
      </w:pPr>
      <w:rPr>
        <w:rFonts w:hint="default"/>
      </w:rPr>
    </w:lvl>
    <w:lvl w:ilvl="2" w:tplc="2EE20612">
      <w:start w:val="1"/>
      <w:numFmt w:val="bullet"/>
      <w:lvlText w:val="•"/>
      <w:lvlJc w:val="left"/>
      <w:pPr>
        <w:ind w:left="2952" w:hanging="624"/>
      </w:pPr>
      <w:rPr>
        <w:rFonts w:hint="default"/>
      </w:rPr>
    </w:lvl>
    <w:lvl w:ilvl="3" w:tplc="4BF434A6">
      <w:start w:val="1"/>
      <w:numFmt w:val="bullet"/>
      <w:lvlText w:val="•"/>
      <w:lvlJc w:val="left"/>
      <w:pPr>
        <w:ind w:left="3945" w:hanging="624"/>
      </w:pPr>
      <w:rPr>
        <w:rFonts w:hint="default"/>
      </w:rPr>
    </w:lvl>
    <w:lvl w:ilvl="4" w:tplc="200CB41C">
      <w:start w:val="1"/>
      <w:numFmt w:val="bullet"/>
      <w:lvlText w:val="•"/>
      <w:lvlJc w:val="left"/>
      <w:pPr>
        <w:ind w:left="4939" w:hanging="624"/>
      </w:pPr>
      <w:rPr>
        <w:rFonts w:hint="default"/>
      </w:rPr>
    </w:lvl>
    <w:lvl w:ilvl="5" w:tplc="0F0C85BE">
      <w:start w:val="1"/>
      <w:numFmt w:val="bullet"/>
      <w:lvlText w:val="•"/>
      <w:lvlJc w:val="left"/>
      <w:pPr>
        <w:ind w:left="5932" w:hanging="624"/>
      </w:pPr>
      <w:rPr>
        <w:rFonts w:hint="default"/>
      </w:rPr>
    </w:lvl>
    <w:lvl w:ilvl="6" w:tplc="6CA457F4">
      <w:start w:val="1"/>
      <w:numFmt w:val="bullet"/>
      <w:lvlText w:val="•"/>
      <w:lvlJc w:val="left"/>
      <w:pPr>
        <w:ind w:left="6926" w:hanging="624"/>
      </w:pPr>
      <w:rPr>
        <w:rFonts w:hint="default"/>
      </w:rPr>
    </w:lvl>
    <w:lvl w:ilvl="7" w:tplc="967443EA">
      <w:start w:val="1"/>
      <w:numFmt w:val="bullet"/>
      <w:lvlText w:val="•"/>
      <w:lvlJc w:val="left"/>
      <w:pPr>
        <w:ind w:left="7919" w:hanging="624"/>
      </w:pPr>
      <w:rPr>
        <w:rFonts w:hint="default"/>
      </w:rPr>
    </w:lvl>
    <w:lvl w:ilvl="8" w:tplc="EE467776">
      <w:start w:val="1"/>
      <w:numFmt w:val="bullet"/>
      <w:lvlText w:val="•"/>
      <w:lvlJc w:val="left"/>
      <w:pPr>
        <w:ind w:left="8913" w:hanging="6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33"/>
    <w:rsid w:val="00000E4C"/>
    <w:rsid w:val="00060DD1"/>
    <w:rsid w:val="000D54C0"/>
    <w:rsid w:val="001170AD"/>
    <w:rsid w:val="001E30DC"/>
    <w:rsid w:val="002104E1"/>
    <w:rsid w:val="002A4F9B"/>
    <w:rsid w:val="0033028D"/>
    <w:rsid w:val="003722B3"/>
    <w:rsid w:val="003B5A4C"/>
    <w:rsid w:val="003D6273"/>
    <w:rsid w:val="00441995"/>
    <w:rsid w:val="00447F36"/>
    <w:rsid w:val="00575F33"/>
    <w:rsid w:val="006015A4"/>
    <w:rsid w:val="006D73C0"/>
    <w:rsid w:val="006E18C8"/>
    <w:rsid w:val="008E500C"/>
    <w:rsid w:val="00903613"/>
    <w:rsid w:val="00A22DBE"/>
    <w:rsid w:val="00A53AD4"/>
    <w:rsid w:val="00AC590A"/>
    <w:rsid w:val="00C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4B7"/>
  <w15:docId w15:val="{861D1B91-E709-4ECB-ADC5-F74E153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9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9B"/>
  </w:style>
  <w:style w:type="paragraph" w:styleId="Footer">
    <w:name w:val="footer"/>
    <w:basedOn w:val="Normal"/>
    <w:link w:val="FooterChar"/>
    <w:uiPriority w:val="99"/>
    <w:unhideWhenUsed/>
    <w:rsid w:val="002A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Bacon</cp:lastModifiedBy>
  <cp:revision>11</cp:revision>
  <cp:lastPrinted>2018-12-20T16:47:00Z</cp:lastPrinted>
  <dcterms:created xsi:type="dcterms:W3CDTF">2018-12-20T16:21:00Z</dcterms:created>
  <dcterms:modified xsi:type="dcterms:W3CDTF">2019-02-08T18:47:00Z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2017-06-12T00:00:00Z</vt:filetime>
  </property>
</Properties>
</file>